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1861"/>
        <w:tblW w:w="1394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685"/>
        <w:gridCol w:w="1176"/>
        <w:gridCol w:w="1323"/>
        <w:gridCol w:w="537"/>
        <w:gridCol w:w="148"/>
        <w:gridCol w:w="877"/>
        <w:gridCol w:w="596"/>
        <w:gridCol w:w="205"/>
        <w:gridCol w:w="582"/>
        <w:gridCol w:w="788"/>
        <w:gridCol w:w="787"/>
        <w:gridCol w:w="788"/>
        <w:gridCol w:w="787"/>
        <w:gridCol w:w="685"/>
        <w:gridCol w:w="685"/>
        <w:gridCol w:w="686"/>
        <w:gridCol w:w="856"/>
        <w:gridCol w:w="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9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b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eastAsia="方正小标宋简体"/>
                <w:b/>
                <w:sz w:val="44"/>
                <w:szCs w:val="44"/>
              </w:rPr>
              <w:t>2021年春节期间芜湖市建筑工地项目人员离芜、留守情况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报送单位：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  <w:tc>
          <w:tcPr>
            <w:tcW w:w="3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报送时间：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项目名称</w:t>
            </w:r>
          </w:p>
        </w:tc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现有人员数量（人）</w:t>
            </w:r>
          </w:p>
        </w:tc>
        <w:tc>
          <w:tcPr>
            <w:tcW w:w="288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疫情风险防范</w:t>
            </w:r>
          </w:p>
        </w:tc>
        <w:tc>
          <w:tcPr>
            <w:tcW w:w="3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人员离开本项目</w:t>
            </w: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计划全面停工时间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建设单位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施工单位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监理单位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所在街道（社区）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应急联络员及联系方式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</w:p>
        </w:tc>
        <w:tc>
          <w:tcPr>
            <w:tcW w:w="288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</w:p>
        </w:tc>
        <w:tc>
          <w:tcPr>
            <w:tcW w:w="21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离芜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留芜</w:t>
            </w: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14天内是否有中高风险地区来芜人员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人数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是否前往所在社区核酸检测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离芜时间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人数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离芜去向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人数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去向</w:t>
            </w: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　</w:t>
            </w: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vanish/>
        </w:rPr>
      </w:pPr>
    </w:p>
    <w:sectPr>
      <w:pgSz w:w="16838" w:h="11906" w:orient="landscape"/>
      <w:pgMar w:top="1689" w:right="1440" w:bottom="1633" w:left="1440" w:header="851" w:footer="992" w:gutter="0"/>
      <w:paperSrc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44948"/>
    <w:rsid w:val="2104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2021-01-19T07:11:00Z</dcterms:created>
  <dc:creator>hhza</dc:creator>
  <cp:lastModifiedBy>hhza</cp:lastModifiedBy>
  <dcterms:modified xsi:type="dcterms:W3CDTF">2021-01-19T07:17:34Z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